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hanging="540"/>
        <w:rPr/>
      </w:pPr>
      <w:r w:rsidDel="00000000" w:rsidR="00000000" w:rsidRPr="00000000">
        <w:rPr/>
        <w:drawing>
          <wp:inline distB="114300" distT="114300" distL="114300" distR="114300">
            <wp:extent cx="6591300" cy="1185863"/>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6591300" cy="1185863"/>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rPr>
          <w:sz w:val="26"/>
          <w:szCs w:val="26"/>
        </w:rPr>
      </w:pPr>
      <w:r w:rsidDel="00000000" w:rsidR="00000000" w:rsidRPr="00000000">
        <w:rPr>
          <w:rtl w:val="0"/>
        </w:rPr>
      </w:r>
    </w:p>
    <w:p w:rsidR="00000000" w:rsidDel="00000000" w:rsidP="00000000" w:rsidRDefault="00000000" w:rsidRPr="00000000" w14:paraId="00000003">
      <w:pPr>
        <w:rPr>
          <w:b w:val="1"/>
          <w:bCs w:val="1"/>
          <w:sz w:val="40"/>
          <w:szCs w:val="40"/>
        </w:rPr>
      </w:pPr>
      <w:r w:rsidDel="00000000" w:rsidR="00000000" w:rsidRPr="00000000">
        <w:rPr>
          <w:b w:val="1"/>
          <w:bCs w:val="1"/>
          <w:sz w:val="44"/>
          <w:szCs w:val="44"/>
          <w:rtl w:val="0"/>
        </w:rPr>
        <w:t xml:space="preserve">             </w:t>
      </w:r>
      <w:r w:rsidDel="00000000" w:rsidR="00000000" w:rsidRPr="00000000">
        <w:rPr>
          <w:b w:val="1"/>
          <w:bCs w:val="1"/>
          <w:sz w:val="40"/>
          <w:szCs w:val="40"/>
          <w:rtl w:val="0"/>
        </w:rPr>
        <w:t xml:space="preserve">  DIET IEEE STUDENT BRANCH</w:t>
      </w:r>
    </w:p>
    <w:p w:rsidR="00000000" w:rsidDel="00000000" w:rsidP="00000000" w:rsidRDefault="00000000" w:rsidRPr="00000000" w14:paraId="00000004">
      <w:pPr>
        <w:rPr>
          <w:b w:val="1"/>
          <w:bCs w:val="1"/>
          <w:sz w:val="24"/>
          <w:szCs w:val="24"/>
        </w:rPr>
      </w:pPr>
      <w:r w:rsidDel="00000000" w:rsidR="00000000" w:rsidRPr="00000000">
        <w:rPr>
          <w:b w:val="1"/>
          <w:bCs w:val="1"/>
          <w:sz w:val="28"/>
          <w:szCs w:val="28"/>
          <w:rtl w:val="0"/>
        </w:rPr>
        <w:t xml:space="preserve">                                  </w:t>
      </w:r>
      <w:r w:rsidDel="00000000" w:rsidR="00000000" w:rsidRPr="00000000">
        <w:rPr>
          <w:b w:val="1"/>
          <w:bCs w:val="1"/>
          <w:sz w:val="24"/>
          <w:szCs w:val="24"/>
          <w:rtl w:val="0"/>
        </w:rPr>
        <w:t xml:space="preserve">Inaugural Of DIET IEEE CS Chapter</w:t>
      </w:r>
    </w:p>
    <w:p w:rsidR="00000000" w:rsidDel="00000000" w:rsidP="00000000" w:rsidRDefault="00000000" w:rsidRPr="00000000" w14:paraId="00000005">
      <w:pPr>
        <w:ind w:left="540" w:firstLine="0"/>
        <w:rPr>
          <w:sz w:val="18"/>
          <w:szCs w:val="18"/>
        </w:rPr>
      </w:pPr>
      <w:r w:rsidDel="00000000" w:rsidR="00000000" w:rsidRPr="00000000">
        <w:rPr>
          <w:sz w:val="18"/>
          <w:szCs w:val="18"/>
        </w:rPr>
        <w:drawing>
          <wp:inline distB="114300" distT="114300" distL="114300" distR="114300">
            <wp:extent cx="5233988" cy="3571875"/>
            <wp:effectExtent b="0" l="0" r="0" t="0"/>
            <wp:docPr id="4" name="image7.png"/>
            <a:graphic>
              <a:graphicData uri="http://schemas.openxmlformats.org/drawingml/2006/picture">
                <pic:pic>
                  <pic:nvPicPr>
                    <pic:cNvPr id="0" name="image7.png"/>
                    <pic:cNvPicPr preferRelativeResize="0"/>
                  </pic:nvPicPr>
                  <pic:blipFill>
                    <a:blip r:embed="rId7"/>
                    <a:srcRect b="0" l="0" r="0" t="0"/>
                    <a:stretch>
                      <a:fillRect/>
                    </a:stretch>
                  </pic:blipFill>
                  <pic:spPr>
                    <a:xfrm>
                      <a:off x="0" y="0"/>
                      <a:ext cx="5233988" cy="3571875"/>
                    </a:xfrm>
                    <a:prstGeom prst="rect"/>
                    <a:ln/>
                  </pic:spPr>
                </pic:pic>
              </a:graphicData>
            </a:graphic>
          </wp:inline>
        </w:drawing>
      </w:r>
      <w:r w:rsidDel="00000000" w:rsidR="00000000" w:rsidRPr="00000000">
        <w:rPr>
          <w:rtl w:val="0"/>
        </w:rPr>
      </w:r>
    </w:p>
    <w:p w:rsidR="00000000" w:rsidDel="00000000" w:rsidP="00000000" w:rsidRDefault="00000000" w:rsidRPr="00000000" w14:paraId="00000006">
      <w:pPr>
        <w:spacing w:after="240" w:before="20" w:lineRule="auto"/>
        <w:ind w:left="0" w:right="560" w:firstLine="0"/>
        <w:jc w:val="both"/>
        <w:rPr/>
      </w:pPr>
      <w:r w:rsidDel="00000000" w:rsidR="00000000" w:rsidRPr="00000000">
        <w:rPr>
          <w:sz w:val="24"/>
          <w:szCs w:val="24"/>
          <w:rtl w:val="0"/>
        </w:rPr>
        <w:t xml:space="preserve">DIET IEEE Student Branch successfully organized the IEEE Computer Society Student Branch Chapter Inauguration Ceremony, marking a significant milestone in strengthening technical excellence and professional engagement among students. The inauguration of the Computer Society Chapter aims to provide students with a global platform for learning, innovation, research, and industry interaction in the domain of computing technologies. IEEE Computer Society, being one of the world’s leading professional organizations, plays a vital role in promoting knowledge sharing, research activities, and professional development</w:t>
      </w:r>
      <w:r w:rsidDel="00000000" w:rsidR="00000000" w:rsidRPr="00000000">
        <w:rPr>
          <w:rtl w:val="0"/>
        </w:rPr>
        <w:t xml:space="preserve">. </w:t>
      </w:r>
    </w:p>
    <w:p w:rsidR="00000000" w:rsidDel="00000000" w:rsidP="00000000" w:rsidRDefault="00000000" w:rsidRPr="00000000" w14:paraId="00000007">
      <w:pPr>
        <w:ind w:left="2160" w:firstLine="0"/>
        <w:rPr>
          <w:sz w:val="18"/>
          <w:szCs w:val="18"/>
        </w:rPr>
      </w:pPr>
      <w:r w:rsidDel="00000000" w:rsidR="00000000" w:rsidRPr="00000000">
        <w:rPr>
          <w:rtl w:val="0"/>
        </w:rPr>
      </w:r>
    </w:p>
    <w:p w:rsidR="00000000" w:rsidDel="00000000" w:rsidP="00000000" w:rsidRDefault="00000000" w:rsidRPr="00000000" w14:paraId="00000008">
      <w:pPr>
        <w:rPr>
          <w:b w:val="1"/>
          <w:bCs w:val="1"/>
          <w:sz w:val="36"/>
          <w:szCs w:val="36"/>
        </w:rPr>
      </w:pPr>
      <w:r w:rsidDel="00000000" w:rsidR="00000000" w:rsidRPr="00000000">
        <w:rPr>
          <w:b w:val="1"/>
          <w:bCs w:val="1"/>
          <w:sz w:val="36"/>
          <w:szCs w:val="36"/>
          <w:rtl w:val="0"/>
        </w:rPr>
        <w:t xml:space="preserve">                           </w:t>
      </w:r>
    </w:p>
    <w:p w:rsidR="00000000" w:rsidDel="00000000" w:rsidP="00000000" w:rsidRDefault="00000000" w:rsidRPr="00000000" w14:paraId="00000009">
      <w:pPr>
        <w:rPr>
          <w:b w:val="1"/>
          <w:bCs w:val="1"/>
          <w:sz w:val="36"/>
          <w:szCs w:val="36"/>
        </w:rPr>
      </w:pPr>
      <w:r w:rsidDel="00000000" w:rsidR="00000000" w:rsidRPr="00000000">
        <w:rPr>
          <w:b w:val="1"/>
          <w:bCs w:val="1"/>
          <w:sz w:val="36"/>
          <w:szCs w:val="36"/>
          <w:rtl w:val="0"/>
        </w:rPr>
        <w:t xml:space="preserve">                              </w:t>
      </w:r>
    </w:p>
    <w:p w:rsidR="00000000" w:rsidDel="00000000" w:rsidP="00000000" w:rsidRDefault="00000000" w:rsidRPr="00000000" w14:paraId="0000000A">
      <w:pPr>
        <w:rPr>
          <w:b w:val="1"/>
          <w:bCs w:val="1"/>
          <w:sz w:val="36"/>
          <w:szCs w:val="36"/>
        </w:rPr>
      </w:pPr>
      <w:r w:rsidDel="00000000" w:rsidR="00000000" w:rsidRPr="00000000">
        <w:rPr>
          <w:b w:val="1"/>
          <w:bCs w:val="1"/>
          <w:sz w:val="36"/>
          <w:szCs w:val="36"/>
          <w:rtl w:val="0"/>
        </w:rPr>
        <w:t xml:space="preserve">                             Welcome Address</w:t>
      </w:r>
    </w:p>
    <w:p w:rsidR="00000000" w:rsidDel="00000000" w:rsidP="00000000" w:rsidRDefault="00000000" w:rsidRPr="00000000" w14:paraId="0000000B">
      <w:pPr>
        <w:rPr>
          <w:b w:val="1"/>
          <w:bCs w:val="1"/>
          <w:sz w:val="36"/>
          <w:szCs w:val="36"/>
        </w:rPr>
      </w:pPr>
      <w:r w:rsidDel="00000000" w:rsidR="00000000" w:rsidRPr="00000000">
        <w:rPr>
          <w:rtl w:val="0"/>
        </w:rPr>
      </w:r>
    </w:p>
    <w:p w:rsidR="00000000" w:rsidDel="00000000" w:rsidP="00000000" w:rsidRDefault="00000000" w:rsidRPr="00000000" w14:paraId="0000000C">
      <w:pPr>
        <w:ind w:left="1980" w:firstLine="0"/>
        <w:rPr>
          <w:b w:val="1"/>
          <w:bCs w:val="1"/>
          <w:sz w:val="36"/>
          <w:szCs w:val="36"/>
        </w:rPr>
      </w:pPr>
      <w:r w:rsidDel="00000000" w:rsidR="00000000" w:rsidRPr="00000000">
        <w:rPr>
          <w:b w:val="1"/>
          <w:bCs w:val="1"/>
          <w:sz w:val="36"/>
          <w:szCs w:val="36"/>
        </w:rPr>
        <w:drawing>
          <wp:inline distB="114300" distT="114300" distL="114300" distR="114300">
            <wp:extent cx="3171825" cy="3143250"/>
            <wp:effectExtent b="0" l="0" r="0" t="0"/>
            <wp:docPr id="3" name="image5.png"/>
            <a:graphic>
              <a:graphicData uri="http://schemas.openxmlformats.org/drawingml/2006/picture">
                <pic:pic>
                  <pic:nvPicPr>
                    <pic:cNvPr id="0" name="image5.png"/>
                    <pic:cNvPicPr preferRelativeResize="0"/>
                  </pic:nvPicPr>
                  <pic:blipFill>
                    <a:blip r:embed="rId8"/>
                    <a:srcRect b="0" l="0" r="0" t="0"/>
                    <a:stretch>
                      <a:fillRect/>
                    </a:stretch>
                  </pic:blipFill>
                  <pic:spPr>
                    <a:xfrm>
                      <a:off x="0" y="0"/>
                      <a:ext cx="3171825" cy="3143250"/>
                    </a:xfrm>
                    <a:prstGeom prst="rect"/>
                    <a:ln/>
                  </pic:spPr>
                </pic:pic>
              </a:graphicData>
            </a:graphic>
          </wp:inline>
        </w:drawing>
      </w:r>
      <w:r w:rsidDel="00000000" w:rsidR="00000000" w:rsidRPr="00000000">
        <w:rPr>
          <w:rtl w:val="0"/>
        </w:rPr>
      </w:r>
    </w:p>
    <w:p w:rsidR="00000000" w:rsidDel="00000000" w:rsidP="00000000" w:rsidRDefault="00000000" w:rsidRPr="00000000" w14:paraId="0000000D">
      <w:pPr>
        <w:pStyle w:val="Heading2"/>
        <w:keepNext w:val="0"/>
        <w:keepLines w:val="0"/>
        <w:spacing w:after="80" w:lineRule="auto"/>
        <w:jc w:val="both"/>
        <w:rPr>
          <w:b w:val="1"/>
          <w:bCs w:val="1"/>
          <w:sz w:val="24"/>
          <w:szCs w:val="24"/>
        </w:rPr>
      </w:pPr>
      <w:bookmarkStart w:colFirst="0" w:colLast="0" w:name="_5w475ail8ri5" w:id="0"/>
      <w:bookmarkEnd w:id="0"/>
      <w:r w:rsidDel="00000000" w:rsidR="00000000" w:rsidRPr="00000000">
        <w:rPr>
          <w:b w:val="1"/>
          <w:bCs w:val="1"/>
          <w:sz w:val="24"/>
          <w:szCs w:val="24"/>
          <w:rtl w:val="0"/>
        </w:rPr>
        <w:t xml:space="preserve">                                              Dr. A. S. L. K. Gopalamma</w:t>
      </w:r>
    </w:p>
    <w:p w:rsidR="00000000" w:rsidDel="00000000" w:rsidP="00000000" w:rsidRDefault="00000000" w:rsidRPr="00000000" w14:paraId="0000000E">
      <w:pPr>
        <w:rPr>
          <w:b w:val="1"/>
          <w:bCs w:val="1"/>
          <w:sz w:val="18"/>
          <w:szCs w:val="18"/>
        </w:rPr>
      </w:pPr>
      <w:r w:rsidDel="00000000" w:rsidR="00000000" w:rsidRPr="00000000">
        <w:rPr>
          <w:rtl w:val="0"/>
        </w:rPr>
        <w:t xml:space="preserve">                                                  (</w:t>
      </w:r>
      <w:r w:rsidDel="00000000" w:rsidR="00000000" w:rsidRPr="00000000">
        <w:rPr>
          <w:b w:val="1"/>
          <w:bCs w:val="1"/>
          <w:sz w:val="18"/>
          <w:szCs w:val="18"/>
          <w:rtl w:val="0"/>
        </w:rPr>
        <w:t xml:space="preserve"> HOD OF CSDM DEPARTMENT)</w:t>
      </w:r>
    </w:p>
    <w:p w:rsidR="00000000" w:rsidDel="00000000" w:rsidP="00000000" w:rsidRDefault="00000000" w:rsidRPr="00000000" w14:paraId="0000000F">
      <w:pPr>
        <w:spacing w:after="240" w:before="240" w:lineRule="auto"/>
        <w:jc w:val="both"/>
        <w:rPr>
          <w:sz w:val="26"/>
          <w:szCs w:val="26"/>
        </w:rPr>
      </w:pPr>
      <w:r w:rsidDel="00000000" w:rsidR="00000000" w:rsidRPr="00000000">
        <w:rPr>
          <w:sz w:val="26"/>
          <w:szCs w:val="26"/>
          <w:rtl w:val="0"/>
        </w:rPr>
        <w:t xml:space="preserve">Advisor, DIET IEEE Computer Society Student Branch, delivered the welcome address and extended a warm greeting to all the dignitaries, faculty members, and students present for the inauguration ceremony. In her address, she highlighted the pivotal role of IEEE in shaping students’ professional growth by providing access to globally recognized technical resources and learning platforms. She emphasized that the IEEE Computer Society enables students to gain international exposure, enhance their technical competency, and develop essential leadership and professional skills. She also encouraged students to actively participate in IEEE activities and make effective use of the opportunities offered to build strong and successful careers in the field of computing technologies.</w:t>
      </w:r>
    </w:p>
    <w:p w:rsidR="00000000" w:rsidDel="00000000" w:rsidP="00000000" w:rsidRDefault="00000000" w:rsidRPr="00000000" w14:paraId="00000010">
      <w:pPr>
        <w:rPr>
          <w:b w:val="1"/>
          <w:bCs w:val="1"/>
          <w:sz w:val="36"/>
          <w:szCs w:val="36"/>
        </w:rPr>
      </w:pPr>
      <w:r w:rsidDel="00000000" w:rsidR="00000000" w:rsidRPr="00000000">
        <w:rPr>
          <w:rtl w:val="0"/>
        </w:rPr>
      </w:r>
    </w:p>
    <w:p w:rsidR="00000000" w:rsidDel="00000000" w:rsidP="00000000" w:rsidRDefault="00000000" w:rsidRPr="00000000" w14:paraId="00000011">
      <w:pPr>
        <w:rPr>
          <w:b w:val="1"/>
          <w:bCs w:val="1"/>
          <w:sz w:val="36"/>
          <w:szCs w:val="36"/>
        </w:rPr>
      </w:pPr>
      <w:r w:rsidDel="00000000" w:rsidR="00000000" w:rsidRPr="00000000">
        <w:rPr>
          <w:rtl w:val="0"/>
        </w:rPr>
      </w:r>
    </w:p>
    <w:p w:rsidR="00000000" w:rsidDel="00000000" w:rsidP="00000000" w:rsidRDefault="00000000" w:rsidRPr="00000000" w14:paraId="00000012">
      <w:pPr>
        <w:rPr>
          <w:b w:val="1"/>
          <w:bCs w:val="1"/>
          <w:sz w:val="36"/>
          <w:szCs w:val="36"/>
        </w:rPr>
      </w:pPr>
      <w:r w:rsidDel="00000000" w:rsidR="00000000" w:rsidRPr="00000000">
        <w:rPr>
          <w:rtl w:val="0"/>
        </w:rPr>
      </w:r>
    </w:p>
    <w:p w:rsidR="00000000" w:rsidDel="00000000" w:rsidP="00000000" w:rsidRDefault="00000000" w:rsidRPr="00000000" w14:paraId="00000013">
      <w:pPr>
        <w:rPr>
          <w:b w:val="1"/>
          <w:bCs w:val="1"/>
          <w:sz w:val="36"/>
          <w:szCs w:val="36"/>
        </w:rPr>
      </w:pPr>
      <w:r w:rsidDel="00000000" w:rsidR="00000000" w:rsidRPr="00000000">
        <w:rPr>
          <w:rtl w:val="0"/>
        </w:rPr>
      </w:r>
    </w:p>
    <w:p w:rsidR="00000000" w:rsidDel="00000000" w:rsidP="00000000" w:rsidRDefault="00000000" w:rsidRPr="00000000" w14:paraId="00000014">
      <w:pPr>
        <w:ind w:left="2070" w:firstLine="0"/>
        <w:rPr>
          <w:b w:val="1"/>
          <w:bCs w:val="1"/>
          <w:sz w:val="36"/>
          <w:szCs w:val="36"/>
        </w:rPr>
      </w:pPr>
      <w:r w:rsidDel="00000000" w:rsidR="00000000" w:rsidRPr="00000000">
        <w:rPr>
          <w:b w:val="1"/>
          <w:bCs w:val="1"/>
          <w:sz w:val="36"/>
          <w:szCs w:val="36"/>
        </w:rPr>
        <w:drawing>
          <wp:inline distB="114300" distT="114300" distL="114300" distR="114300">
            <wp:extent cx="2809875" cy="3600450"/>
            <wp:effectExtent b="0" l="0" r="0" t="0"/>
            <wp:docPr id="2" name="image3.png"/>
            <a:graphic>
              <a:graphicData uri="http://schemas.openxmlformats.org/drawingml/2006/picture">
                <pic:pic>
                  <pic:nvPicPr>
                    <pic:cNvPr id="0" name="image3.png"/>
                    <pic:cNvPicPr preferRelativeResize="0"/>
                  </pic:nvPicPr>
                  <pic:blipFill>
                    <a:blip r:embed="rId9"/>
                    <a:srcRect b="0" l="0" r="0" t="0"/>
                    <a:stretch>
                      <a:fillRect/>
                    </a:stretch>
                  </pic:blipFill>
                  <pic:spPr>
                    <a:xfrm>
                      <a:off x="0" y="0"/>
                      <a:ext cx="2809875" cy="3600450"/>
                    </a:xfrm>
                    <a:prstGeom prst="rect"/>
                    <a:ln/>
                  </pic:spPr>
                </pic:pic>
              </a:graphicData>
            </a:graphic>
          </wp:inline>
        </w:drawing>
      </w:r>
      <w:r w:rsidDel="00000000" w:rsidR="00000000" w:rsidRPr="00000000">
        <w:rPr>
          <w:rtl w:val="0"/>
        </w:rPr>
      </w:r>
    </w:p>
    <w:p w:rsidR="00000000" w:rsidDel="00000000" w:rsidP="00000000" w:rsidRDefault="00000000" w:rsidRPr="00000000" w14:paraId="00000015">
      <w:pPr>
        <w:pStyle w:val="Heading2"/>
        <w:keepNext w:val="0"/>
        <w:keepLines w:val="0"/>
        <w:spacing w:after="80" w:before="180" w:lineRule="auto"/>
        <w:ind w:left="0" w:firstLine="0"/>
        <w:rPr>
          <w:b w:val="1"/>
          <w:bCs w:val="1"/>
          <w:sz w:val="24"/>
          <w:szCs w:val="24"/>
        </w:rPr>
      </w:pPr>
      <w:bookmarkStart w:colFirst="0" w:colLast="0" w:name="_wpltkb6l5hc9" w:id="1"/>
      <w:bookmarkEnd w:id="1"/>
      <w:r w:rsidDel="00000000" w:rsidR="00000000" w:rsidRPr="00000000">
        <w:rPr>
          <w:b w:val="1"/>
          <w:bCs w:val="1"/>
          <w:sz w:val="24"/>
          <w:szCs w:val="24"/>
          <w:rtl w:val="0"/>
        </w:rPr>
        <w:t xml:space="preserve">                                                 Dr. R. Vaikunta Rao</w:t>
      </w:r>
    </w:p>
    <w:p w:rsidR="00000000" w:rsidDel="00000000" w:rsidP="00000000" w:rsidRDefault="00000000" w:rsidRPr="00000000" w14:paraId="00000016">
      <w:pPr>
        <w:rPr>
          <w:b w:val="1"/>
          <w:bCs w:val="1"/>
          <w:sz w:val="20"/>
          <w:szCs w:val="20"/>
        </w:rPr>
      </w:pPr>
      <w:r w:rsidDel="00000000" w:rsidR="00000000" w:rsidRPr="00000000">
        <w:rPr>
          <w:rtl w:val="0"/>
        </w:rPr>
        <w:t xml:space="preserve">                                                    </w:t>
      </w:r>
      <w:r w:rsidDel="00000000" w:rsidR="00000000" w:rsidRPr="00000000">
        <w:rPr>
          <w:b w:val="1"/>
          <w:bCs w:val="1"/>
          <w:sz w:val="20"/>
          <w:szCs w:val="20"/>
          <w:rtl w:val="0"/>
        </w:rPr>
        <w:t xml:space="preserve">     (PRINCIPAL,DIET)</w:t>
      </w:r>
    </w:p>
    <w:p w:rsidR="00000000" w:rsidDel="00000000" w:rsidP="00000000" w:rsidRDefault="00000000" w:rsidRPr="00000000" w14:paraId="00000017">
      <w:pPr>
        <w:spacing w:after="240" w:before="240" w:lineRule="auto"/>
        <w:ind w:left="-90" w:right="560" w:firstLine="0"/>
        <w:jc w:val="both"/>
        <w:rPr>
          <w:sz w:val="38"/>
          <w:szCs w:val="38"/>
        </w:rPr>
      </w:pPr>
      <w:r w:rsidDel="00000000" w:rsidR="00000000" w:rsidRPr="00000000">
        <w:rPr>
          <w:sz w:val="26"/>
          <w:szCs w:val="26"/>
          <w:rtl w:val="0"/>
        </w:rPr>
        <w:t xml:space="preserve">Principal, addressed the gathering and highlighted the significant role of professional organizations such as IEEE in effectively bridging the gap between academic learning and industry requirements. In his address, he emphasized that participation in IEEE activities equips students with practical exposure, contemporary technical knowledge, and professional skills essential for today’s competitive environment. He encouraged students to actively involve themselves in IEEE initiatives, technical events, workshops, conferences, and research activities, stating that such engagement would greatly enhance their technical competence, innovation capabilities, and overall career prospects. He further stressed the importance of continuous learning and adaptability in the  rapidly evolving technological landscape, advising students to make effective use of IEEE platforms for skill enhancement and professional networking. He concluded his address by reaffirming the institution’s commitment to supporting IEEE activities and encouraging students to uphold professional ethics while striving for excellence in their academic and professional endeavours.</w:t>
      </w:r>
      <w:r w:rsidDel="00000000" w:rsidR="00000000" w:rsidRPr="00000000">
        <w:rPr>
          <w:rtl w:val="0"/>
        </w:rPr>
      </w:r>
    </w:p>
    <w:p w:rsidR="00000000" w:rsidDel="00000000" w:rsidP="00000000" w:rsidRDefault="00000000" w:rsidRPr="00000000" w14:paraId="00000018">
      <w:pPr>
        <w:rPr>
          <w:b w:val="1"/>
          <w:bCs w:val="1"/>
          <w:sz w:val="36"/>
          <w:szCs w:val="36"/>
        </w:rPr>
      </w:pPr>
      <w:r w:rsidDel="00000000" w:rsidR="00000000" w:rsidRPr="00000000">
        <w:rPr>
          <w:b w:val="1"/>
          <w:bCs w:val="1"/>
          <w:sz w:val="36"/>
          <w:szCs w:val="36"/>
          <w:rtl w:val="0"/>
        </w:rPr>
        <w:t xml:space="preserve">                            Technical Session</w:t>
      </w:r>
    </w:p>
    <w:p w:rsidR="00000000" w:rsidDel="00000000" w:rsidP="00000000" w:rsidRDefault="00000000" w:rsidRPr="00000000" w14:paraId="00000019">
      <w:pPr>
        <w:ind w:left="2340" w:firstLine="0"/>
        <w:rPr>
          <w:b w:val="1"/>
          <w:bCs w:val="1"/>
          <w:sz w:val="36"/>
          <w:szCs w:val="36"/>
        </w:rPr>
      </w:pPr>
      <w:r w:rsidDel="00000000" w:rsidR="00000000" w:rsidRPr="00000000">
        <w:rPr>
          <w:b w:val="1"/>
          <w:bCs w:val="1"/>
          <w:sz w:val="36"/>
          <w:szCs w:val="36"/>
        </w:rPr>
        <w:drawing>
          <wp:inline distB="114300" distT="114300" distL="114300" distR="114300">
            <wp:extent cx="2671763" cy="3551588"/>
            <wp:effectExtent b="0" l="0" r="0" t="0"/>
            <wp:docPr id="5" name="image2.jpg"/>
            <a:graphic>
              <a:graphicData uri="http://schemas.openxmlformats.org/drawingml/2006/picture">
                <pic:pic>
                  <pic:nvPicPr>
                    <pic:cNvPr id="0" name="image2.jpg"/>
                    <pic:cNvPicPr preferRelativeResize="0"/>
                  </pic:nvPicPr>
                  <pic:blipFill>
                    <a:blip r:embed="rId10"/>
                    <a:srcRect b="0" l="0" r="0" t="0"/>
                    <a:stretch>
                      <a:fillRect/>
                    </a:stretch>
                  </pic:blipFill>
                  <pic:spPr>
                    <a:xfrm>
                      <a:off x="0" y="0"/>
                      <a:ext cx="2671763" cy="3551588"/>
                    </a:xfrm>
                    <a:prstGeom prst="rect"/>
                    <a:ln/>
                  </pic:spPr>
                </pic:pic>
              </a:graphicData>
            </a:graphic>
          </wp:inline>
        </w:drawing>
      </w:r>
      <w:r w:rsidDel="00000000" w:rsidR="00000000" w:rsidRPr="00000000">
        <w:rPr>
          <w:rtl w:val="0"/>
        </w:rPr>
      </w:r>
    </w:p>
    <w:p w:rsidR="00000000" w:rsidDel="00000000" w:rsidP="00000000" w:rsidRDefault="00000000" w:rsidRPr="00000000" w14:paraId="0000001A">
      <w:pPr>
        <w:jc w:val="both"/>
        <w:rPr>
          <w:sz w:val="24"/>
          <w:szCs w:val="24"/>
        </w:rPr>
      </w:pPr>
      <w:r w:rsidDel="00000000" w:rsidR="00000000" w:rsidRPr="00000000">
        <w:rPr>
          <w:sz w:val="24"/>
          <w:szCs w:val="24"/>
          <w:rtl w:val="0"/>
        </w:rPr>
        <w:t xml:space="preserve">A detailed </w:t>
      </w:r>
      <w:r w:rsidDel="00000000" w:rsidR="00000000" w:rsidRPr="00000000">
        <w:rPr>
          <w:b w:val="1"/>
          <w:bCs w:val="1"/>
          <w:sz w:val="24"/>
          <w:szCs w:val="24"/>
          <w:rtl w:val="0"/>
        </w:rPr>
        <w:t xml:space="preserve">Technical Session </w:t>
      </w:r>
      <w:r w:rsidDel="00000000" w:rsidR="00000000" w:rsidRPr="00000000">
        <w:rPr>
          <w:sz w:val="24"/>
          <w:szCs w:val="24"/>
          <w:rtl w:val="0"/>
        </w:rPr>
        <w:t xml:space="preserve">was conducted by Sri </w:t>
      </w:r>
      <w:r w:rsidDel="00000000" w:rsidR="00000000" w:rsidRPr="00000000">
        <w:rPr>
          <w:b w:val="1"/>
          <w:bCs w:val="1"/>
          <w:sz w:val="24"/>
          <w:szCs w:val="24"/>
          <w:rtl w:val="0"/>
        </w:rPr>
        <w:t xml:space="preserve">Akhil Kambeti</w:t>
      </w:r>
      <w:r w:rsidDel="00000000" w:rsidR="00000000" w:rsidRPr="00000000">
        <w:rPr>
          <w:sz w:val="24"/>
          <w:szCs w:val="24"/>
          <w:rtl w:val="0"/>
        </w:rPr>
        <w:t xml:space="preserve">, focusing on:</w:t>
      </w:r>
    </w:p>
    <w:p w:rsidR="00000000" w:rsidDel="00000000" w:rsidP="00000000" w:rsidRDefault="00000000" w:rsidRPr="00000000" w14:paraId="0000001B">
      <w:pPr>
        <w:jc w:val="both"/>
        <w:rPr>
          <w:sz w:val="24"/>
          <w:szCs w:val="24"/>
        </w:rPr>
      </w:pPr>
      <w:r w:rsidDel="00000000" w:rsidR="00000000" w:rsidRPr="00000000">
        <w:rPr>
          <w:rtl w:val="0"/>
        </w:rPr>
      </w:r>
    </w:p>
    <w:p w:rsidR="00000000" w:rsidDel="00000000" w:rsidP="00000000" w:rsidRDefault="00000000" w:rsidRPr="00000000" w14:paraId="0000001C">
      <w:pPr>
        <w:numPr>
          <w:ilvl w:val="0"/>
          <w:numId w:val="1"/>
        </w:numPr>
        <w:ind w:left="720" w:hanging="360"/>
        <w:jc w:val="both"/>
        <w:rPr>
          <w:sz w:val="24"/>
          <w:szCs w:val="24"/>
          <w:u w:val="none"/>
        </w:rPr>
      </w:pPr>
      <w:r w:rsidDel="00000000" w:rsidR="00000000" w:rsidRPr="00000000">
        <w:rPr>
          <w:sz w:val="24"/>
          <w:szCs w:val="24"/>
          <w:rtl w:val="0"/>
        </w:rPr>
        <w:t xml:space="preserve">Big Data and Data Engineering </w:t>
      </w:r>
    </w:p>
    <w:p w:rsidR="00000000" w:rsidDel="00000000" w:rsidP="00000000" w:rsidRDefault="00000000" w:rsidRPr="00000000" w14:paraId="0000001D">
      <w:pPr>
        <w:numPr>
          <w:ilvl w:val="0"/>
          <w:numId w:val="1"/>
        </w:numPr>
        <w:ind w:left="720" w:hanging="360"/>
        <w:jc w:val="both"/>
        <w:rPr>
          <w:sz w:val="24"/>
          <w:szCs w:val="24"/>
          <w:u w:val="none"/>
        </w:rPr>
      </w:pPr>
      <w:r w:rsidDel="00000000" w:rsidR="00000000" w:rsidRPr="00000000">
        <w:rPr>
          <w:sz w:val="24"/>
          <w:szCs w:val="24"/>
          <w:rtl w:val="0"/>
        </w:rPr>
        <w:t xml:space="preserve">Industry tools and technologies </w:t>
      </w:r>
    </w:p>
    <w:p w:rsidR="00000000" w:rsidDel="00000000" w:rsidP="00000000" w:rsidRDefault="00000000" w:rsidRPr="00000000" w14:paraId="0000001E">
      <w:pPr>
        <w:numPr>
          <w:ilvl w:val="0"/>
          <w:numId w:val="1"/>
        </w:numPr>
        <w:ind w:left="720" w:hanging="360"/>
        <w:jc w:val="both"/>
        <w:rPr>
          <w:sz w:val="24"/>
          <w:szCs w:val="24"/>
          <w:u w:val="none"/>
        </w:rPr>
      </w:pPr>
      <w:r w:rsidDel="00000000" w:rsidR="00000000" w:rsidRPr="00000000">
        <w:rPr>
          <w:sz w:val="24"/>
          <w:szCs w:val="24"/>
          <w:rtl w:val="0"/>
        </w:rPr>
        <w:t xml:space="preserve">Career opportunities in computing domains </w:t>
      </w:r>
    </w:p>
    <w:p w:rsidR="00000000" w:rsidDel="00000000" w:rsidP="00000000" w:rsidRDefault="00000000" w:rsidRPr="00000000" w14:paraId="0000001F">
      <w:pPr>
        <w:numPr>
          <w:ilvl w:val="0"/>
          <w:numId w:val="1"/>
        </w:numPr>
        <w:ind w:left="720" w:hanging="360"/>
        <w:jc w:val="both"/>
        <w:rPr>
          <w:sz w:val="24"/>
          <w:szCs w:val="24"/>
          <w:u w:val="none"/>
        </w:rPr>
      </w:pPr>
      <w:r w:rsidDel="00000000" w:rsidR="00000000" w:rsidRPr="00000000">
        <w:rPr>
          <w:sz w:val="24"/>
          <w:szCs w:val="24"/>
          <w:rtl w:val="0"/>
        </w:rPr>
        <w:t xml:space="preserve">Practical insights into industry workflows </w:t>
      </w:r>
    </w:p>
    <w:p w:rsidR="00000000" w:rsidDel="00000000" w:rsidP="00000000" w:rsidRDefault="00000000" w:rsidRPr="00000000" w14:paraId="00000020">
      <w:pPr>
        <w:ind w:left="0" w:firstLine="0"/>
        <w:jc w:val="both"/>
        <w:rPr>
          <w:sz w:val="24"/>
          <w:szCs w:val="24"/>
        </w:rPr>
      </w:pPr>
      <w:r w:rsidDel="00000000" w:rsidR="00000000" w:rsidRPr="00000000">
        <w:rPr>
          <w:rtl w:val="0"/>
        </w:rPr>
      </w:r>
    </w:p>
    <w:p w:rsidR="00000000" w:rsidDel="00000000" w:rsidP="00000000" w:rsidRDefault="00000000" w:rsidRPr="00000000" w14:paraId="00000021">
      <w:pPr>
        <w:ind w:left="0" w:firstLine="0"/>
        <w:jc w:val="both"/>
        <w:rPr>
          <w:sz w:val="24"/>
          <w:szCs w:val="24"/>
        </w:rPr>
      </w:pPr>
      <w:r w:rsidDel="00000000" w:rsidR="00000000" w:rsidRPr="00000000">
        <w:rPr>
          <w:sz w:val="24"/>
          <w:szCs w:val="24"/>
          <w:rtl w:val="0"/>
        </w:rPr>
        <w:t xml:space="preserve">The session was interactive and highly beneficial to students. All the distinguished dignitaries were felicitated as a mark of respect and appreciation for their valuable presence and meaningful contributions to the inauguration ceremony. The organizing committee expressed sincere gratitude for their guidance, encouragement, and continued support, acknowledging their role in inspiring students and strengthening the objectives of the IEEE Computer Society Student Branch Chapter. Additionally, the session offered practical insights into industry workflows, enabling students to understand real-world project execution and professional practices. The session was highly interactive, with active participation from students, and proved to be extremely beneficial in enhancing their technical understanding and career awareness</w:t>
      </w:r>
    </w:p>
    <w:p w:rsidR="00000000" w:rsidDel="00000000" w:rsidP="00000000" w:rsidRDefault="00000000" w:rsidRPr="00000000" w14:paraId="00000022">
      <w:pPr>
        <w:rPr>
          <w:sz w:val="24"/>
          <w:szCs w:val="24"/>
        </w:rPr>
      </w:pPr>
      <w:r w:rsidDel="00000000" w:rsidR="00000000" w:rsidRPr="00000000">
        <w:rPr>
          <w:rtl w:val="0"/>
        </w:rPr>
      </w:r>
    </w:p>
    <w:p w:rsidR="00000000" w:rsidDel="00000000" w:rsidP="00000000" w:rsidRDefault="00000000" w:rsidRPr="00000000" w14:paraId="00000023">
      <w:pPr>
        <w:rPr>
          <w:b w:val="1"/>
          <w:bCs w:val="1"/>
          <w:sz w:val="36"/>
          <w:szCs w:val="36"/>
        </w:rPr>
      </w:pPr>
      <w:r w:rsidDel="00000000" w:rsidR="00000000" w:rsidRPr="00000000">
        <w:rPr>
          <w:b w:val="1"/>
          <w:bCs w:val="1"/>
          <w:sz w:val="36"/>
          <w:szCs w:val="36"/>
          <w:rtl w:val="0"/>
        </w:rPr>
        <w:t xml:space="preserve">                              </w:t>
      </w:r>
    </w:p>
    <w:p w:rsidR="00000000" w:rsidDel="00000000" w:rsidP="00000000" w:rsidRDefault="00000000" w:rsidRPr="00000000" w14:paraId="00000024">
      <w:pPr>
        <w:rPr>
          <w:b w:val="1"/>
          <w:bCs w:val="1"/>
          <w:sz w:val="36"/>
          <w:szCs w:val="36"/>
        </w:rPr>
      </w:pPr>
      <w:r w:rsidDel="00000000" w:rsidR="00000000" w:rsidRPr="00000000">
        <w:rPr>
          <w:rtl w:val="0"/>
        </w:rPr>
      </w:r>
    </w:p>
    <w:p w:rsidR="00000000" w:rsidDel="00000000" w:rsidP="00000000" w:rsidRDefault="00000000" w:rsidRPr="00000000" w14:paraId="00000025">
      <w:pPr>
        <w:rPr>
          <w:b w:val="1"/>
          <w:bCs w:val="1"/>
          <w:sz w:val="36"/>
          <w:szCs w:val="36"/>
        </w:rPr>
      </w:pPr>
      <w:r w:rsidDel="00000000" w:rsidR="00000000" w:rsidRPr="00000000">
        <w:rPr>
          <w:b w:val="1"/>
          <w:bCs w:val="1"/>
          <w:sz w:val="36"/>
          <w:szCs w:val="36"/>
          <w:rtl w:val="0"/>
        </w:rPr>
        <w:t xml:space="preserve">                                Interactive Session</w:t>
      </w:r>
    </w:p>
    <w:p w:rsidR="00000000" w:rsidDel="00000000" w:rsidP="00000000" w:rsidRDefault="00000000" w:rsidRPr="00000000" w14:paraId="00000026">
      <w:pPr>
        <w:ind w:left="1890" w:firstLine="0"/>
        <w:rPr>
          <w:b w:val="1"/>
          <w:bCs w:val="1"/>
          <w:sz w:val="36"/>
          <w:szCs w:val="36"/>
        </w:rPr>
      </w:pPr>
      <w:r w:rsidDel="00000000" w:rsidR="00000000" w:rsidRPr="00000000">
        <w:rPr>
          <w:b w:val="1"/>
          <w:bCs w:val="1"/>
          <w:sz w:val="36"/>
          <w:szCs w:val="36"/>
        </w:rPr>
        <w:drawing>
          <wp:inline distB="114300" distT="114300" distL="114300" distR="114300">
            <wp:extent cx="3463770" cy="4618360"/>
            <wp:effectExtent b="0" l="0" r="0" t="0"/>
            <wp:docPr id="6" name="image4.jpg"/>
            <a:graphic>
              <a:graphicData uri="http://schemas.openxmlformats.org/drawingml/2006/picture">
                <pic:pic>
                  <pic:nvPicPr>
                    <pic:cNvPr id="0" name="image4.jpg"/>
                    <pic:cNvPicPr preferRelativeResize="0"/>
                  </pic:nvPicPr>
                  <pic:blipFill>
                    <a:blip r:embed="rId11"/>
                    <a:srcRect b="0" l="0" r="0" t="0"/>
                    <a:stretch>
                      <a:fillRect/>
                    </a:stretch>
                  </pic:blipFill>
                  <pic:spPr>
                    <a:xfrm>
                      <a:off x="0" y="0"/>
                      <a:ext cx="3463770" cy="4618360"/>
                    </a:xfrm>
                    <a:prstGeom prst="rect"/>
                    <a:ln/>
                  </pic:spPr>
                </pic:pic>
              </a:graphicData>
            </a:graphic>
          </wp:inline>
        </w:drawing>
      </w:r>
      <w:r w:rsidDel="00000000" w:rsidR="00000000" w:rsidRPr="00000000">
        <w:rPr>
          <w:rtl w:val="0"/>
        </w:rPr>
      </w:r>
    </w:p>
    <w:p w:rsidR="00000000" w:rsidDel="00000000" w:rsidP="00000000" w:rsidRDefault="00000000" w:rsidRPr="00000000" w14:paraId="00000027">
      <w:pPr>
        <w:jc w:val="both"/>
        <w:rPr>
          <w:sz w:val="24"/>
          <w:szCs w:val="24"/>
        </w:rPr>
      </w:pPr>
      <w:r w:rsidDel="00000000" w:rsidR="00000000" w:rsidRPr="00000000">
        <w:rPr>
          <w:sz w:val="24"/>
          <w:szCs w:val="24"/>
          <w:rtl w:val="0"/>
        </w:rPr>
        <w:t xml:space="preserve">An engaging </w:t>
      </w:r>
      <w:r w:rsidDel="00000000" w:rsidR="00000000" w:rsidRPr="00000000">
        <w:rPr>
          <w:b w:val="1"/>
          <w:bCs w:val="1"/>
          <w:sz w:val="24"/>
          <w:szCs w:val="24"/>
          <w:rtl w:val="0"/>
        </w:rPr>
        <w:t xml:space="preserve">Interactive Session </w:t>
      </w:r>
      <w:r w:rsidDel="00000000" w:rsidR="00000000" w:rsidRPr="00000000">
        <w:rPr>
          <w:sz w:val="24"/>
          <w:szCs w:val="24"/>
          <w:rtl w:val="0"/>
        </w:rPr>
        <w:t xml:space="preserve">with </w:t>
      </w:r>
      <w:r w:rsidDel="00000000" w:rsidR="00000000" w:rsidRPr="00000000">
        <w:rPr>
          <w:b w:val="1"/>
          <w:bCs w:val="1"/>
          <w:sz w:val="24"/>
          <w:szCs w:val="24"/>
          <w:rtl w:val="0"/>
        </w:rPr>
        <w:t xml:space="preserve">Dr. P. Siva Kumar </w:t>
      </w:r>
      <w:r w:rsidDel="00000000" w:rsidR="00000000" w:rsidRPr="00000000">
        <w:rPr>
          <w:sz w:val="24"/>
          <w:szCs w:val="24"/>
          <w:rtl w:val="0"/>
        </w:rPr>
        <w:t xml:space="preserve">provided students with an opportunity to clarify their queries related to </w:t>
      </w:r>
      <w:r w:rsidDel="00000000" w:rsidR="00000000" w:rsidRPr="00000000">
        <w:rPr>
          <w:b w:val="1"/>
          <w:bCs w:val="1"/>
          <w:sz w:val="24"/>
          <w:szCs w:val="24"/>
          <w:rtl w:val="0"/>
        </w:rPr>
        <w:t xml:space="preserve">IEEE memberships</w:t>
      </w:r>
      <w:r w:rsidDel="00000000" w:rsidR="00000000" w:rsidRPr="00000000">
        <w:rPr>
          <w:sz w:val="24"/>
          <w:szCs w:val="24"/>
          <w:rtl w:val="0"/>
        </w:rPr>
        <w:t xml:space="preserve">, </w:t>
      </w:r>
      <w:r w:rsidDel="00000000" w:rsidR="00000000" w:rsidRPr="00000000">
        <w:rPr>
          <w:b w:val="1"/>
          <w:bCs w:val="1"/>
          <w:sz w:val="24"/>
          <w:szCs w:val="24"/>
          <w:rtl w:val="0"/>
        </w:rPr>
        <w:t xml:space="preserve">research publications</w:t>
      </w:r>
      <w:r w:rsidDel="00000000" w:rsidR="00000000" w:rsidRPr="00000000">
        <w:rPr>
          <w:sz w:val="24"/>
          <w:szCs w:val="24"/>
          <w:rtl w:val="0"/>
        </w:rPr>
        <w:t xml:space="preserve">, </w:t>
      </w:r>
      <w:r w:rsidDel="00000000" w:rsidR="00000000" w:rsidRPr="00000000">
        <w:rPr>
          <w:b w:val="1"/>
          <w:bCs w:val="1"/>
          <w:sz w:val="24"/>
          <w:szCs w:val="24"/>
          <w:rtl w:val="0"/>
        </w:rPr>
        <w:t xml:space="preserve">professional growth opportunities</w:t>
      </w:r>
      <w:r w:rsidDel="00000000" w:rsidR="00000000" w:rsidRPr="00000000">
        <w:rPr>
          <w:sz w:val="24"/>
          <w:szCs w:val="24"/>
          <w:rtl w:val="0"/>
        </w:rPr>
        <w:t xml:space="preserve">, and </w:t>
      </w:r>
      <w:r w:rsidDel="00000000" w:rsidR="00000000" w:rsidRPr="00000000">
        <w:rPr>
          <w:b w:val="1"/>
          <w:bCs w:val="1"/>
          <w:sz w:val="24"/>
          <w:szCs w:val="24"/>
          <w:rtl w:val="0"/>
        </w:rPr>
        <w:t xml:space="preserve">leadership roles within IEEE</w:t>
      </w:r>
      <w:r w:rsidDel="00000000" w:rsidR="00000000" w:rsidRPr="00000000">
        <w:rPr>
          <w:sz w:val="24"/>
          <w:szCs w:val="24"/>
          <w:rtl w:val="0"/>
        </w:rPr>
        <w:t xml:space="preserve">. The session encouraged open discussion and active participation, enabling students to gain valuable guidance on effectively utilizing IEEE platforms for academic advancement, research contributions, and professional development.</w:t>
      </w:r>
    </w:p>
    <w:p w:rsidR="00000000" w:rsidDel="00000000" w:rsidP="00000000" w:rsidRDefault="00000000" w:rsidRPr="00000000" w14:paraId="00000028">
      <w:pPr>
        <w:jc w:val="both"/>
        <w:rPr>
          <w:sz w:val="24"/>
          <w:szCs w:val="24"/>
        </w:rPr>
      </w:pPr>
      <w:r w:rsidDel="00000000" w:rsidR="00000000" w:rsidRPr="00000000">
        <w:rPr>
          <w:rtl w:val="0"/>
        </w:rPr>
      </w:r>
    </w:p>
    <w:p w:rsidR="00000000" w:rsidDel="00000000" w:rsidP="00000000" w:rsidRDefault="00000000" w:rsidRPr="00000000" w14:paraId="00000029">
      <w:pPr>
        <w:jc w:val="both"/>
        <w:rPr>
          <w:sz w:val="24"/>
          <w:szCs w:val="24"/>
        </w:rPr>
      </w:pPr>
      <w:r w:rsidDel="00000000" w:rsidR="00000000" w:rsidRPr="00000000">
        <w:rPr>
          <w:rtl w:val="0"/>
        </w:rPr>
      </w:r>
    </w:p>
    <w:p w:rsidR="00000000" w:rsidDel="00000000" w:rsidP="00000000" w:rsidRDefault="00000000" w:rsidRPr="00000000" w14:paraId="0000002A">
      <w:pPr>
        <w:jc w:val="both"/>
        <w:rPr>
          <w:sz w:val="24"/>
          <w:szCs w:val="24"/>
        </w:rPr>
      </w:pPr>
      <w:r w:rsidDel="00000000" w:rsidR="00000000" w:rsidRPr="00000000">
        <w:rPr>
          <w:rtl w:val="0"/>
        </w:rPr>
      </w:r>
    </w:p>
    <w:p w:rsidR="00000000" w:rsidDel="00000000" w:rsidP="00000000" w:rsidRDefault="00000000" w:rsidRPr="00000000" w14:paraId="0000002B">
      <w:pPr>
        <w:jc w:val="both"/>
        <w:rPr>
          <w:sz w:val="24"/>
          <w:szCs w:val="24"/>
        </w:rPr>
      </w:pPr>
      <w:r w:rsidDel="00000000" w:rsidR="00000000" w:rsidRPr="00000000">
        <w:rPr>
          <w:rtl w:val="0"/>
        </w:rPr>
      </w:r>
    </w:p>
    <w:p w:rsidR="00000000" w:rsidDel="00000000" w:rsidP="00000000" w:rsidRDefault="00000000" w:rsidRPr="00000000" w14:paraId="0000002C">
      <w:pPr>
        <w:jc w:val="both"/>
        <w:rPr>
          <w:sz w:val="24"/>
          <w:szCs w:val="24"/>
        </w:rPr>
      </w:pPr>
      <w:r w:rsidDel="00000000" w:rsidR="00000000" w:rsidRPr="00000000">
        <w:rPr>
          <w:rtl w:val="0"/>
        </w:rPr>
      </w:r>
    </w:p>
    <w:p w:rsidR="00000000" w:rsidDel="00000000" w:rsidP="00000000" w:rsidRDefault="00000000" w:rsidRPr="00000000" w14:paraId="0000002D">
      <w:pPr>
        <w:jc w:val="both"/>
        <w:rPr>
          <w:sz w:val="24"/>
          <w:szCs w:val="24"/>
        </w:rPr>
      </w:pPr>
      <w:r w:rsidDel="00000000" w:rsidR="00000000" w:rsidRPr="00000000">
        <w:rPr>
          <w:rtl w:val="0"/>
        </w:rPr>
      </w:r>
    </w:p>
    <w:p w:rsidR="00000000" w:rsidDel="00000000" w:rsidP="00000000" w:rsidRDefault="00000000" w:rsidRPr="00000000" w14:paraId="0000002E">
      <w:pPr>
        <w:jc w:val="both"/>
        <w:rPr>
          <w:sz w:val="24"/>
          <w:szCs w:val="24"/>
        </w:rPr>
      </w:pPr>
      <w:r w:rsidDel="00000000" w:rsidR="00000000" w:rsidRPr="00000000">
        <w:rPr>
          <w:rtl w:val="0"/>
        </w:rPr>
      </w:r>
    </w:p>
    <w:p w:rsidR="00000000" w:rsidDel="00000000" w:rsidP="00000000" w:rsidRDefault="00000000" w:rsidRPr="00000000" w14:paraId="0000002F">
      <w:pPr>
        <w:jc w:val="both"/>
        <w:rPr>
          <w:sz w:val="24"/>
          <w:szCs w:val="24"/>
        </w:rPr>
      </w:pPr>
      <w:r w:rsidDel="00000000" w:rsidR="00000000" w:rsidRPr="00000000">
        <w:rPr>
          <w:rtl w:val="0"/>
        </w:rPr>
      </w:r>
    </w:p>
    <w:p w:rsidR="00000000" w:rsidDel="00000000" w:rsidP="00000000" w:rsidRDefault="00000000" w:rsidRPr="00000000" w14:paraId="00000030">
      <w:pPr>
        <w:jc w:val="both"/>
        <w:rPr>
          <w:sz w:val="24"/>
          <w:szCs w:val="24"/>
        </w:rPr>
      </w:pPr>
      <w:r w:rsidDel="00000000" w:rsidR="00000000" w:rsidRPr="00000000">
        <w:rPr>
          <w:rtl w:val="0"/>
        </w:rPr>
      </w:r>
    </w:p>
    <w:p w:rsidR="00000000" w:rsidDel="00000000" w:rsidP="00000000" w:rsidRDefault="00000000" w:rsidRPr="00000000" w14:paraId="00000031">
      <w:pPr>
        <w:jc w:val="both"/>
        <w:rPr>
          <w:sz w:val="24"/>
          <w:szCs w:val="24"/>
        </w:rPr>
      </w:pPr>
      <w:r w:rsidDel="00000000" w:rsidR="00000000" w:rsidRPr="00000000">
        <w:rPr>
          <w:rtl w:val="0"/>
        </w:rPr>
      </w:r>
    </w:p>
    <w:p w:rsidR="00000000" w:rsidDel="00000000" w:rsidP="00000000" w:rsidRDefault="00000000" w:rsidRPr="00000000" w14:paraId="00000032">
      <w:pPr>
        <w:jc w:val="both"/>
        <w:rPr>
          <w:sz w:val="24"/>
          <w:szCs w:val="24"/>
        </w:rPr>
      </w:pPr>
      <w:r w:rsidDel="00000000" w:rsidR="00000000" w:rsidRPr="00000000">
        <w:rPr>
          <w:rtl w:val="0"/>
        </w:rPr>
      </w:r>
    </w:p>
    <w:p w:rsidR="00000000" w:rsidDel="00000000" w:rsidP="00000000" w:rsidRDefault="00000000" w:rsidRPr="00000000" w14:paraId="00000033">
      <w:pPr>
        <w:jc w:val="both"/>
        <w:rPr>
          <w:sz w:val="26"/>
          <w:szCs w:val="26"/>
        </w:rPr>
      </w:pPr>
      <w:r w:rsidDel="00000000" w:rsidR="00000000" w:rsidRPr="00000000">
        <w:rPr>
          <w:sz w:val="26"/>
          <w:szCs w:val="26"/>
        </w:rPr>
        <w:drawing>
          <wp:inline distB="114300" distT="114300" distL="114300" distR="114300">
            <wp:extent cx="5943600" cy="4457700"/>
            <wp:effectExtent b="0" l="0" r="0" t="0"/>
            <wp:docPr id="7" name="image6.jpg"/>
            <a:graphic>
              <a:graphicData uri="http://schemas.openxmlformats.org/drawingml/2006/picture">
                <pic:pic>
                  <pic:nvPicPr>
                    <pic:cNvPr id="0" name="image6.jpg"/>
                    <pic:cNvPicPr preferRelativeResize="0"/>
                  </pic:nvPicPr>
                  <pic:blipFill>
                    <a:blip r:embed="rId12"/>
                    <a:srcRect b="0" l="0" r="0" t="0"/>
                    <a:stretch>
                      <a:fillRect/>
                    </a:stretch>
                  </pic:blipFill>
                  <pic:spPr>
                    <a:xfrm>
                      <a:off x="0" y="0"/>
                      <a:ext cx="5943600" cy="4457700"/>
                    </a:xfrm>
                    <a:prstGeom prst="rect"/>
                    <a:ln/>
                  </pic:spPr>
                </pic:pic>
              </a:graphicData>
            </a:graphic>
          </wp:inline>
        </w:drawing>
      </w:r>
      <w:r w:rsidDel="00000000" w:rsidR="00000000" w:rsidRPr="00000000">
        <w:rPr>
          <w:rtl w:val="0"/>
        </w:rPr>
      </w:r>
    </w:p>
    <w:p w:rsidR="00000000" w:rsidDel="00000000" w:rsidP="00000000" w:rsidRDefault="00000000" w:rsidRPr="00000000" w14:paraId="00000034">
      <w:pPr>
        <w:jc w:val="both"/>
        <w:rPr>
          <w:sz w:val="26"/>
          <w:szCs w:val="26"/>
        </w:rPr>
      </w:pPr>
      <w:r w:rsidDel="00000000" w:rsidR="00000000" w:rsidRPr="00000000">
        <w:rPr>
          <w:rtl w:val="0"/>
        </w:rPr>
      </w:r>
    </w:p>
    <w:p w:rsidR="00000000" w:rsidDel="00000000" w:rsidP="00000000" w:rsidRDefault="00000000" w:rsidRPr="00000000" w14:paraId="00000035">
      <w:pPr>
        <w:jc w:val="both"/>
        <w:rPr>
          <w:b w:val="1"/>
          <w:bCs w:val="1"/>
          <w:sz w:val="28"/>
          <w:szCs w:val="28"/>
        </w:rPr>
      </w:pPr>
      <w:r w:rsidDel="00000000" w:rsidR="00000000" w:rsidRPr="00000000">
        <w:rPr>
          <w:sz w:val="26"/>
          <w:szCs w:val="26"/>
          <w:rtl w:val="0"/>
        </w:rPr>
        <w:t xml:space="preserve">                                         </w:t>
      </w:r>
      <w:r w:rsidDel="00000000" w:rsidR="00000000" w:rsidRPr="00000000">
        <w:rPr>
          <w:b w:val="1"/>
          <w:bCs w:val="1"/>
          <w:sz w:val="28"/>
          <w:szCs w:val="28"/>
          <w:rtl w:val="0"/>
        </w:rPr>
        <w:t xml:space="preserve">STUDENT INTERACTION</w:t>
      </w:r>
    </w:p>
    <w:p w:rsidR="00000000" w:rsidDel="00000000" w:rsidP="00000000" w:rsidRDefault="00000000" w:rsidRPr="00000000" w14:paraId="00000036">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image" Target="media/image4.jpg"/><Relationship Id="rId10" Type="http://schemas.openxmlformats.org/officeDocument/2006/relationships/image" Target="media/image2.jpg"/><Relationship Id="rId12" Type="http://schemas.openxmlformats.org/officeDocument/2006/relationships/image" Target="media/image6.jpg"/><Relationship Id="rId9" Type="http://schemas.openxmlformats.org/officeDocument/2006/relationships/image" Target="media/image3.png"/><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image" Target="media/image7.png"/><Relationship Id="rId8"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